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ДОГОВОР ПРОДАЖИ КОНТЕЙНЕРОВ №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08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г. Москва </w:t>
        <w:tab/>
        <w:tab/>
        <w:tab/>
        <w:tab/>
        <w:tab/>
        <w:tab/>
        <w:tab/>
        <w:tab/>
        <w:tab/>
        <w:tab/>
        <w:t xml:space="preserve">«__» _________ 2025 г.</w:t>
      </w:r>
    </w:p>
    <w:p w:rsidR="00000000" w:rsidDel="00000000" w:rsidP="00000000" w:rsidRDefault="00000000" w:rsidRPr="00000000" w14:paraId="00000005">
      <w:pPr>
        <w:spacing w:befor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Общество с ограниченной ответственностью «Торговый Дом Альянс», </w:t>
      </w:r>
      <w:r w:rsidDel="00000000" w:rsidR="00000000" w:rsidRPr="00000000">
        <w:rPr>
          <w:rtl w:val="0"/>
        </w:rPr>
        <w:t xml:space="preserve">именуемое в дальнейшем "Продавец"</w:t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rtl w:val="0"/>
        </w:rPr>
        <w:t xml:space="preserve"> в лице Генерального директора Воробьева Евгения Юрьевича, действующего на основании Устава, с одной стороны, 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Общество с ограниченной ответственностью</w:t>
      </w:r>
      <w:r w:rsidDel="00000000" w:rsidR="00000000" w:rsidRPr="00000000">
        <w:rPr>
          <w:rtl w:val="0"/>
        </w:rPr>
        <w:t xml:space="preserve"> ___________________ (сокращенное наименование ООО «______»), именуемое в дальнейшем «Покупатель», в лице Генерального директора ___________________________, действующего на основании ___________,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67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</w:t>
        <w:tab/>
        <w:t xml:space="preserve">ПРЕДМЕТ ДОГОВОРА</w:t>
        <w:br w:type="textWrapping"/>
      </w:r>
    </w:p>
    <w:p w:rsidR="00000000" w:rsidDel="00000000" w:rsidP="00000000" w:rsidRDefault="00000000" w:rsidRPr="00000000" w14:paraId="0000000A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1.1.</w:t>
        <w:tab/>
        <w:t xml:space="preserve">По настоящему Договору Продавец обязуется передать в собственность Покупателя контейнер/контейнеры (далее по тексту «Товар») в количестве и ассортименте, указанном в Спецификации (Приложение №1) к настоящему Договору, а Покупатель обязуется принять этот Товар и уплатить за него установленную цену.</w:t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1.2.</w:t>
        <w:tab/>
        <w:t xml:space="preserve">Наименование, количество и типы контейнеров определяются в Спецификации (Приложение №1), которая является неотъемлемой частью настоящего Договора.</w:t>
      </w:r>
    </w:p>
    <w:p w:rsidR="00000000" w:rsidDel="00000000" w:rsidP="00000000" w:rsidRDefault="00000000" w:rsidRPr="00000000" w14:paraId="0000000C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1.3.</w:t>
        <w:tab/>
        <w:t xml:space="preserve">Товар принадлежит Продавцу на праве собственности, не заложен, не арестован, не является предметом исков третьих лиц. Покупатель подтверждает, что ознакомился с предоставленными Продавцом фотоматериалами и информацией о состоянии Товара и согласен приобрести его на условиях "как есть" . Покупатель осознает, что Товар был в употреблении, и не имеет претензий к его внешнему виду и техническому состоянию.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</w:t>
        <w:tab/>
        <w:t xml:space="preserve">ЦЕНА ДОГОВОРА И ПОРЯДОК РАСЧЕТОВ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2.1.</w:t>
        <w:tab/>
        <w:t xml:space="preserve">Цена Договора определяется в зависимости от количества и ассортимента Товара, указанного в Спецификации.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2.2.</w:t>
        <w:tab/>
        <w:t xml:space="preserve">Цена Товара включает в себя стоимость непосредственно Товара, с учетом НДС. В некоторых случаях, цена Товара может включать в себя стоим</w:t>
      </w:r>
      <w:r w:rsidDel="00000000" w:rsidR="00000000" w:rsidRPr="00000000">
        <w:rPr>
          <w:highlight w:val="white"/>
          <w:rtl w:val="0"/>
        </w:rPr>
        <w:t xml:space="preserve">ость доставки, разгрузки </w:t>
      </w:r>
      <w:r w:rsidDel="00000000" w:rsidR="00000000" w:rsidRPr="00000000">
        <w:rPr>
          <w:rtl w:val="0"/>
        </w:rPr>
        <w:t xml:space="preserve">Товара, если это оговорено в Спецификации к настоящему Договору.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2.3.</w:t>
        <w:tab/>
        <w:t xml:space="preserve">Покупатель производит оплату Товара путем перечисления денежных средств на расчетный счет Продавца. Оплата по Договору производится Покупателем на условиях 100 (сто) % предоплаты в течение 5 (пяти) банковских дней с момента заключения Договора на основании выставленного счета. При неоплате в 5-дневный срок бронь на товар снимается, и цена может быть пересмотрена при возобновлении переговоров. </w:t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2.4.</w:t>
        <w:tab/>
        <w:t xml:space="preserve">Бронь на выбранный Товар держится не более 5 (пяти) дней до момента оплаты счета.</w:t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2.5.</w:t>
        <w:tab/>
        <w:t xml:space="preserve">Датой оплаты Товара считается дата поступления денежных средств на расчетный счет Продавца.</w:t>
      </w:r>
    </w:p>
    <w:p w:rsidR="00000000" w:rsidDel="00000000" w:rsidP="00000000" w:rsidRDefault="00000000" w:rsidRPr="00000000" w14:paraId="00000015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2.6.</w:t>
        <w:tab/>
        <w:t xml:space="preserve">Счета направляются с помощью факсимильной связи, по электронной почте, или иным оговоренным способом в течение суток с момента подписания Договора или поступления заявки. При неполучении счета в указанный срок, Покупатель должен заявить Продавцу о неполучении, в ином случае счет считается полученным.</w:t>
      </w:r>
    </w:p>
    <w:p w:rsidR="00000000" w:rsidDel="00000000" w:rsidP="00000000" w:rsidRDefault="00000000" w:rsidRPr="00000000" w14:paraId="00000016">
      <w:pPr>
        <w:tabs>
          <w:tab w:val="left" w:leader="none" w:pos="567"/>
        </w:tabs>
        <w:jc w:val="both"/>
        <w:rPr/>
        <w:sectPr>
          <w:headerReference r:id="rId7" w:type="default"/>
          <w:footerReference r:id="rId8" w:type="default"/>
          <w:pgSz w:h="16838" w:w="11906" w:orient="portrait"/>
          <w:pgMar w:bottom="567" w:top="567" w:left="1134" w:right="707" w:header="709" w:footer="709"/>
          <w:pgNumType w:start="1"/>
        </w:sectPr>
      </w:pPr>
      <w:r w:rsidDel="00000000" w:rsidR="00000000" w:rsidRPr="00000000">
        <w:rPr>
          <w:rtl w:val="0"/>
        </w:rPr>
        <w:t xml:space="preserve">2.7.</w:t>
        <w:tab/>
        <w:t xml:space="preserve">В случае, если Покупатель не производит оплату в порядке, указанном в настоящем Договоре, Продавец вправе приостановить поставку Товара по всем Спецификациям до момента исполнения последним своих обязательств.</w:t>
      </w:r>
    </w:p>
    <w:p w:rsidR="00000000" w:rsidDel="00000000" w:rsidP="00000000" w:rsidRDefault="00000000" w:rsidRPr="00000000" w14:paraId="00000017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67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</w:t>
        <w:tab/>
        <w:t xml:space="preserve">ОБЯЗАТЕЛЬСТВА СТОРОН</w:t>
      </w:r>
    </w:p>
    <w:p w:rsidR="00000000" w:rsidDel="00000000" w:rsidP="00000000" w:rsidRDefault="00000000" w:rsidRPr="00000000" w14:paraId="0000001A">
      <w:pPr>
        <w:tabs>
          <w:tab w:val="left" w:leader="none" w:pos="567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3.1.</w:t>
        <w:tab/>
        <w:t xml:space="preserve">Продавец обязан:</w:t>
      </w:r>
    </w:p>
    <w:p w:rsidR="00000000" w:rsidDel="00000000" w:rsidP="00000000" w:rsidRDefault="00000000" w:rsidRPr="00000000" w14:paraId="0000001C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3.1.1.</w:t>
        <w:tab/>
        <w:t xml:space="preserve">Передать Покупателю Товар, надлежащего качества (исправные запорные механизмы, правильная геометрия) в количестве и ассортименте, согласованном Сторонами в Спецификации.</w:t>
      </w:r>
    </w:p>
    <w:p w:rsidR="00000000" w:rsidDel="00000000" w:rsidP="00000000" w:rsidRDefault="00000000" w:rsidRPr="00000000" w14:paraId="0000001D">
      <w:pPr>
        <w:tabs>
          <w:tab w:val="left" w:leader="none" w:pos="567"/>
        </w:tabs>
        <w:jc w:val="both"/>
        <w:rPr/>
        <w:sectPr>
          <w:headerReference r:id="rId9" w:type="default"/>
          <w:type w:val="continuous"/>
          <w:pgSz w:h="16838" w:w="11906" w:orient="portrait"/>
          <w:pgMar w:bottom="567" w:top="567" w:left="1134" w:right="707" w:header="709" w:footer="709"/>
          <w:pgNumType w:start="1"/>
        </w:sectPr>
      </w:pPr>
      <w:r w:rsidDel="00000000" w:rsidR="00000000" w:rsidRPr="00000000">
        <w:rPr>
          <w:rtl w:val="0"/>
        </w:rPr>
        <w:t xml:space="preserve">3.1.2.</w:t>
        <w:tab/>
        <w:t xml:space="preserve">Передать Покупателю Товар свободный от прав третьих лиц, о которых в момент заключения Договора Продавец знал или не мог не знать.</w:t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3.2.</w:t>
        <w:tab/>
        <w:t xml:space="preserve">Покупатель обязан:</w:t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3.2.1.</w:t>
        <w:tab/>
        <w:t xml:space="preserve">Произвести оплату за Товар в соответствии с условиями настоящего Договора.</w:t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3.2.2.</w:t>
        <w:tab/>
        <w:t xml:space="preserve">Принять Товар или вывезти его собственными силами в течение 5 (пяти) рабочих дней с момента оплаты, в соответствии с условиями настоящего Договора или оплатить доставку Товара, в случаях, когда доставка Товара согласована сторонами в Спецификации к Договору. Последующее хранение на территории Продавца составляет 300,00 (триста) рублей за каждые сутки.</w:t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3.3.</w:t>
        <w:tab/>
        <w:t xml:space="preserve"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 Данные требования настоящего Договора не распространяются на случаи раскрытия конфиденциальной информации по запросу уполномоченных организаций в случаях, предусмотренных законом. Однако, даже в этом случае, Стороны обязаны согласовать друг с другом объем и характер предоставляемой информации.</w:t>
      </w:r>
    </w:p>
    <w:p w:rsidR="00000000" w:rsidDel="00000000" w:rsidP="00000000" w:rsidRDefault="00000000" w:rsidRPr="00000000" w14:paraId="00000023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67"/>
        </w:tabs>
        <w:spacing w:after="2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</w:t>
        <w:tab/>
        <w:t xml:space="preserve">БАЗИСНЫЕ УСЛОВИЯ ПОСТАВКИ И РАЗГРУЗКИ ТОВАРА</w:t>
      </w:r>
    </w:p>
    <w:p w:rsidR="00000000" w:rsidDel="00000000" w:rsidP="00000000" w:rsidRDefault="00000000" w:rsidRPr="00000000" w14:paraId="00000026">
      <w:pPr>
        <w:tabs>
          <w:tab w:val="left" w:leader="none" w:pos="567"/>
        </w:tabs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4.1.</w:t>
        <w:tab/>
        <w:t xml:space="preserve">Условия поставки Товара указываются в Спецификации.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4.2.</w:t>
        <w:tab/>
        <w:t xml:space="preserve">Право собственности на Товар переходит к Покупателю в момент передачи Товара Покупателю.</w:t>
      </w:r>
    </w:p>
    <w:p w:rsidR="00000000" w:rsidDel="00000000" w:rsidP="00000000" w:rsidRDefault="00000000" w:rsidRPr="00000000" w14:paraId="00000028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4.3.</w:t>
        <w:tab/>
        <w:t xml:space="preserve">Риск случайной гибели или случайного повреждения Товара переходит на Покупателя с момента, когда Продавец считается исполнившим свою обязанность по передаче Товара Покупателю согласно п. 4.2 настоящего Договора. </w:t>
      </w:r>
    </w:p>
    <w:p w:rsidR="00000000" w:rsidDel="00000000" w:rsidP="00000000" w:rsidRDefault="00000000" w:rsidRPr="00000000" w14:paraId="00000029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4.4.</w:t>
        <w:tab/>
        <w:t xml:space="preserve">В случае доставки Товара до склада Покупателя, Покупатель обязан принять Товар в момент доставки и подписать соответствующие документы. В случае невыполнения указанного в настоящем пункте обязательства, Покупатель несет все негативные последствия.</w:t>
      </w:r>
    </w:p>
    <w:p w:rsidR="00000000" w:rsidDel="00000000" w:rsidP="00000000" w:rsidRDefault="00000000" w:rsidRPr="00000000" w14:paraId="0000002A">
      <w:pPr>
        <w:tabs>
          <w:tab w:val="left" w:leader="none" w:pos="567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/>
      </w:pPr>
      <w:r w:rsidDel="00000000" w:rsidR="00000000" w:rsidRPr="00000000">
        <w:rPr>
          <w:rtl w:val="0"/>
        </w:rPr>
        <w:t xml:space="preserve">4.5.</w:t>
        <w:tab/>
        <w:t xml:space="preserve">Покупатель своими силами осуществляет выгрузку Товара с Транспортного средства Продавца, если иное не предусмотрено в Спецификации к настоящему Договору. Нормативным сроком разгрузки транспортного средства считается 2 (два) часа с момента прибытия в место разгрузки. При превышении времени осуществления погрузочно-разгрузочных работ по вине Покупателя, последний обязуется оплатить Продавцу сумму в размере 2 000</w:t>
      </w:r>
      <w:r w:rsidDel="00000000" w:rsidR="00000000" w:rsidRPr="00000000">
        <w:rPr>
          <w:highlight w:val="white"/>
          <w:rtl w:val="0"/>
        </w:rPr>
        <w:t xml:space="preserve">,00</w:t>
      </w:r>
      <w:r w:rsidDel="00000000" w:rsidR="00000000" w:rsidRPr="00000000">
        <w:rPr>
          <w:rtl w:val="0"/>
        </w:rPr>
        <w:t xml:space="preserve"> (две тысячи) рублей за каждый час простоя 1 единицы техники (при этом каждый неполный час считается за полный).</w:t>
      </w:r>
    </w:p>
    <w:p w:rsidR="00000000" w:rsidDel="00000000" w:rsidP="00000000" w:rsidRDefault="00000000" w:rsidRPr="00000000" w14:paraId="0000002B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4.6.</w:t>
        <w:tab/>
        <w:t xml:space="preserve">При разгрузке Товара силами Продавца с помощью услуг автокрана Покупатель обязан:</w:t>
      </w:r>
    </w:p>
    <w:p w:rsidR="00000000" w:rsidDel="00000000" w:rsidP="00000000" w:rsidRDefault="00000000" w:rsidRPr="00000000" w14:paraId="0000002C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4.6.1.</w:t>
        <w:tab/>
        <w:t xml:space="preserve">До начала работ подготовить площадку в соответствии с требованиями строительных норм и правил Российской Федерации, обеспечить полную безопасность проведения работ на объекте, включая организацию необходимого ограждения территории, и обеспечить отсутствие посторонних лиц во время оказания услуг Продавцом. </w:t>
      </w:r>
    </w:p>
    <w:p w:rsidR="00000000" w:rsidDel="00000000" w:rsidP="00000000" w:rsidRDefault="00000000" w:rsidRPr="00000000" w14:paraId="0000002D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4.6.2.</w:t>
        <w:tab/>
        <w:t xml:space="preserve">Обеспечить охрану автокрана на объекте.</w:t>
      </w:r>
    </w:p>
    <w:p w:rsidR="00000000" w:rsidDel="00000000" w:rsidP="00000000" w:rsidRDefault="00000000" w:rsidRPr="00000000" w14:paraId="0000002E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4.6.3.</w:t>
        <w:tab/>
        <w:t xml:space="preserve">До начала выполнения работ по выгрузке Товара с Транспортного средства с помощью автокрана, назначить стропальщиков и ответственных за организацию производства работ и технику безопасности. </w:t>
      </w:r>
    </w:p>
    <w:p w:rsidR="00000000" w:rsidDel="00000000" w:rsidP="00000000" w:rsidRDefault="00000000" w:rsidRPr="00000000" w14:paraId="0000002F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4.6.4.</w:t>
        <w:tab/>
        <w:t xml:space="preserve">Нормативным сроком работы автокрана считается 6 (шесть) часов с момента прибытия в место разгрузки. В случае переработки автокрана не по вине Продавца, Покупатель обязуется оплатить Продавцу сумму в размере 4 000</w:t>
      </w:r>
      <w:r w:rsidDel="00000000" w:rsidR="00000000" w:rsidRPr="00000000">
        <w:rPr>
          <w:highlight w:val="white"/>
          <w:rtl w:val="0"/>
        </w:rPr>
        <w:t xml:space="preserve">,00</w:t>
      </w:r>
      <w:r w:rsidDel="00000000" w:rsidR="00000000" w:rsidRPr="00000000">
        <w:rPr>
          <w:rtl w:val="0"/>
        </w:rPr>
        <w:t xml:space="preserve"> (четыре тысячи) руб. за каждый час простоя автокрана на объекте.</w:t>
      </w:r>
    </w:p>
    <w:p w:rsidR="00000000" w:rsidDel="00000000" w:rsidP="00000000" w:rsidRDefault="00000000" w:rsidRPr="00000000" w14:paraId="00000030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4.6.5.</w:t>
        <w:tab/>
        <w:t xml:space="preserve">Покупатель не вправе изменять согласованное место эксплуатации Техники без согласия Продавца.</w:t>
      </w:r>
    </w:p>
    <w:p w:rsidR="00000000" w:rsidDel="00000000" w:rsidP="00000000" w:rsidRDefault="00000000" w:rsidRPr="00000000" w14:paraId="00000031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4.6.6.</w:t>
        <w:tab/>
        <w:t xml:space="preserve">Незамедлительно сообщать Продавцу о всех несчастных случаях, происшедших во время эксплуатации техники и принимать участие в их расследовании.</w:t>
      </w:r>
    </w:p>
    <w:p w:rsidR="00000000" w:rsidDel="00000000" w:rsidP="00000000" w:rsidRDefault="00000000" w:rsidRPr="00000000" w14:paraId="00000032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4.7.</w:t>
        <w:tab/>
        <w:t xml:space="preserve">При разгрузке Товара силами Продавца с помощью услуг автокрана Продавец обязан:</w:t>
      </w:r>
    </w:p>
    <w:p w:rsidR="00000000" w:rsidDel="00000000" w:rsidP="00000000" w:rsidRDefault="00000000" w:rsidRPr="00000000" w14:paraId="00000033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4.7.1</w:t>
        <w:tab/>
        <w:t xml:space="preserve">Предоставить аттестованный и обученный персонал для работы на автокране.</w:t>
      </w:r>
    </w:p>
    <w:p w:rsidR="00000000" w:rsidDel="00000000" w:rsidP="00000000" w:rsidRDefault="00000000" w:rsidRPr="00000000" w14:paraId="00000034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4.7.2.</w:t>
        <w:tab/>
        <w:t xml:space="preserve">Предоставить Покупателю исправный автокран в пункт разгрузки (указанный в Приложении №1).</w:t>
      </w:r>
    </w:p>
    <w:p w:rsidR="00000000" w:rsidDel="00000000" w:rsidP="00000000" w:rsidRDefault="00000000" w:rsidRPr="00000000" w14:paraId="00000035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4.7.3.</w:t>
        <w:tab/>
        <w:t xml:space="preserve">Оказать услуги по разгрузке Товара с Транспортного средства с помощью автокрана с надлежащим качеством.</w:t>
      </w:r>
    </w:p>
    <w:p w:rsidR="00000000" w:rsidDel="00000000" w:rsidP="00000000" w:rsidRDefault="00000000" w:rsidRPr="00000000" w14:paraId="00000036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4.8.</w:t>
        <w:tab/>
        <w:t xml:space="preserve">Продавец не несет ответственность за несвоевременную подачу Транспортных средств при экстремальных погодных условиях (гололед, снегопад, снежные заносы, при температуре воздуха ниже -25С, наводнение, затопление и т. п.), а также в случае ДТП и связанных с ним последствиях;</w:t>
      </w:r>
    </w:p>
    <w:p w:rsidR="00000000" w:rsidDel="00000000" w:rsidP="00000000" w:rsidRDefault="00000000" w:rsidRPr="00000000" w14:paraId="00000037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4.9.</w:t>
        <w:tab/>
        <w:t xml:space="preserve"> Покупатель обязан поддерживать подъездные пути к местам работы (подачи) в состоянии, обеспечивающем возможность проезда техники и ее маневрирования.</w:t>
      </w:r>
    </w:p>
    <w:p w:rsidR="00000000" w:rsidDel="00000000" w:rsidP="00000000" w:rsidRDefault="00000000" w:rsidRPr="00000000" w14:paraId="00000038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4.10.</w:t>
        <w:tab/>
        <w:t xml:space="preserve">В случае невозможности выгрузки и установки Товара по вине Покупателя (отсутствие представителя Покупателя, отсутствие оформленного пропуска на транспорт Продавца, отсутствие согласованного места установки, отсутствие печати или доверенности у представителя Покупателя и др.) обязательства Продавца по доставке считаются исполненными, а Покупатель оплачивает Продавцу все документально подтвержденные расходы, связанные с доставкой Товара и/или простоя транспортного средства, на основании выставленного Продавцом счета в течение 3 (трех)  банковских дней.</w:t>
      </w:r>
    </w:p>
    <w:p w:rsidR="00000000" w:rsidDel="00000000" w:rsidP="00000000" w:rsidRDefault="00000000" w:rsidRPr="00000000" w14:paraId="00000039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4.11.</w:t>
        <w:tab/>
        <w:t xml:space="preserve">При состоянии дорог, не позволяющем беспрепятственный проезд автотранспорта к месту выгрузки, или при наличии ограничений, наложенных ГИБДД, Товар выгружается в подходящем для подъезда автотранспорта месте, заранее согласованном Покупателем и Продавцом.</w:t>
      </w:r>
    </w:p>
    <w:p w:rsidR="00000000" w:rsidDel="00000000" w:rsidP="00000000" w:rsidRDefault="00000000" w:rsidRPr="00000000" w14:paraId="0000003A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4.12.</w:t>
        <w:tab/>
        <w:t xml:space="preserve">В случае возврата Товара на склад Продавца по причине невозможности проезда автотранспорта Продавца или третьей стороны, осуществляющей доставку к месту выгрузки, повторная доставка Товара оплачивается Покупателем в полном объеме.</w:t>
      </w:r>
    </w:p>
    <w:p w:rsidR="00000000" w:rsidDel="00000000" w:rsidP="00000000" w:rsidRDefault="00000000" w:rsidRPr="00000000" w14:paraId="0000003B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6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567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</w:t>
        <w:tab/>
        <w:t xml:space="preserve">ОТВЕТСТВЕННОСТЬ СТОРОН</w:t>
      </w:r>
    </w:p>
    <w:p w:rsidR="00000000" w:rsidDel="00000000" w:rsidP="00000000" w:rsidRDefault="00000000" w:rsidRPr="00000000" w14:paraId="0000003E">
      <w:pPr>
        <w:tabs>
          <w:tab w:val="left" w:leader="none" w:pos="567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5.1.</w:t>
        <w:tab/>
        <w:t xml:space="preserve">При несоблюдении предусмотренных Договором сроков поставки Товара по вине Продавца, Покупатель вправе потребовать от Продавца уплаты пени в размере 0,1% от стоимости непоставленного в срок Товара за каждый календарный день просрочки, но не более 10 (десяти) % от стоимости непоставленного Товара.</w:t>
      </w:r>
    </w:p>
    <w:p w:rsidR="00000000" w:rsidDel="00000000" w:rsidP="00000000" w:rsidRDefault="00000000" w:rsidRPr="00000000" w14:paraId="00000040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5.2.</w:t>
        <w:tab/>
        <w:t xml:space="preserve">В случае просрочки оплаты по Договору, Продавец вправе потребовать от Покупателя уплаты пени в размере 0,1% от просроченной суммы за каждый календарный день просрочки, но не более 10 (десяти) % от просроченной суммы.</w:t>
      </w:r>
    </w:p>
    <w:p w:rsidR="00000000" w:rsidDel="00000000" w:rsidP="00000000" w:rsidRDefault="00000000" w:rsidRPr="00000000" w14:paraId="00000041">
      <w:pPr>
        <w:tabs>
          <w:tab w:val="left" w:leader="none" w:pos="567"/>
        </w:tabs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5.3.</w:t>
      </w:r>
      <w:r w:rsidDel="00000000" w:rsidR="00000000" w:rsidRPr="00000000">
        <w:rPr>
          <w:highlight w:val="white"/>
          <w:rtl w:val="0"/>
        </w:rPr>
        <w:tab/>
        <w:t xml:space="preserve">В случае задержки вывоза Товара с территории Продавца по вине Покупателя на срок более 5 (пяти) рабочих дней с даты оплаты, Продавец имеет право выставить Покупателю счета на хранение Товара по ставке 300,00 (триста) рублей в сутки за каждый контейнер, а Покупатель обязан оплатить эти счета в течение 5 (пяти) банковских дней с даты выставления счета Продавцом.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5.4.</w:t>
        <w:tab/>
        <w:t xml:space="preserve">За необоснованное уклонение от приемки надлежащим образом поставленного Товара Покупатель уплачивает Продавцу расходы, связанные с принятием Продавцом Товара на ответственное хранение (если таковые возникнут), транспортировку к месту хранения и штраф в размере 10 (десяти) %  от цены Договора. Штраф и расходы подлежат оплате в течение 5 (пяти) дней с момента выставления счета.</w:t>
        <w:br w:type="textWrapping"/>
        <w:t xml:space="preserve">5.5. Оплата указанных пеней и штрафов не освобождает Стороны от исполнения своих обязательств по настоящему Договору.</w:t>
        <w:br w:type="textWrapping"/>
        <w:t xml:space="preserve">5.6.</w:t>
        <w:tab/>
        <w:t xml:space="preserve">Продавец обязуется вернуть Покупателю сумму оплаты/предоплаты согласно Спецификации по письменному требованию Покупателя (если такое требование поступило до момента исполнения согласно Спецификации к Договору), а также в случае, если исполнения заказа не представляется возможным. В случаях, указанных в настоящем пункте, возврат предоплаты осуществляется в течение 10 (десяти) рабочих дней межбанковским переводом, если иной способ и сроки отдельно не согласованы Сторонами. При этом Продавец имеет право удержать из суммы оплаты/предоплаты, подлежащей возврату, неустойку и расходы, понесенные им в рамках данного Договора (хранение контейнеров на терминале по ставке 300,00 (триста) рублей в сутки за каждый контейнер).</w:t>
      </w:r>
    </w:p>
    <w:p w:rsidR="00000000" w:rsidDel="00000000" w:rsidP="00000000" w:rsidRDefault="00000000" w:rsidRPr="00000000" w14:paraId="00000043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567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</w:t>
        <w:tab/>
        <w:t xml:space="preserve">ОБСТОЯТЕЛЬСТВА НЕПРЕОДОЛИМОЙ СИЛЫ</w:t>
      </w:r>
    </w:p>
    <w:p w:rsidR="00000000" w:rsidDel="00000000" w:rsidP="00000000" w:rsidRDefault="00000000" w:rsidRPr="00000000" w14:paraId="00000046">
      <w:pPr>
        <w:tabs>
          <w:tab w:val="left" w:leader="none" w:pos="56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6.1.</w:t>
        <w:tab/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военного положения, государственного переворота, пожара, наводнения, землетрясения, и других стихийных бедствий, находящихся вне контроля Сторон.</w:t>
      </w:r>
    </w:p>
    <w:p w:rsidR="00000000" w:rsidDel="00000000" w:rsidP="00000000" w:rsidRDefault="00000000" w:rsidRPr="00000000" w14:paraId="00000048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6.2.</w:t>
        <w:tab/>
        <w:t xml:space="preserve">Сторона, для которой создалась невозможность исполнения обязательств по настоящему Договору, обязана об их наступлении известить другую.</w:t>
      </w:r>
    </w:p>
    <w:p w:rsidR="00000000" w:rsidDel="00000000" w:rsidP="00000000" w:rsidRDefault="00000000" w:rsidRPr="00000000" w14:paraId="00000049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6.3.</w:t>
        <w:tab/>
        <w:t xml:space="preserve">Надлежащим доказательством наличия указанных выше обстоятельств и их продолжительности будут служить справки, выдаваемые компетентными органами РФ, в том числе Торгово-Промышленной палатой.</w:t>
      </w:r>
    </w:p>
    <w:p w:rsidR="00000000" w:rsidDel="00000000" w:rsidP="00000000" w:rsidRDefault="00000000" w:rsidRPr="00000000" w14:paraId="0000004A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567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67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</w:t>
        <w:tab/>
        <w:t xml:space="preserve">РАЗРЕШЕНИЕ СПОРОВ</w:t>
      </w:r>
    </w:p>
    <w:p w:rsidR="00000000" w:rsidDel="00000000" w:rsidP="00000000" w:rsidRDefault="00000000" w:rsidRPr="00000000" w14:paraId="0000004D">
      <w:pPr>
        <w:tabs>
          <w:tab w:val="left" w:leader="none" w:pos="567"/>
        </w:tabs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7.1.</w:t>
        <w:tab/>
        <w:t xml:space="preserve">Претензионный порядок является обязательным. Спор может быть передан на разрешение Арбитражного суда после принятия мер Сторонами по досудебному урегулированию по истечению 30 (тридцати) календарных дней с момента направления претензии.</w:t>
      </w:r>
    </w:p>
    <w:p w:rsidR="00000000" w:rsidDel="00000000" w:rsidP="00000000" w:rsidRDefault="00000000" w:rsidRPr="00000000" w14:paraId="0000004F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7.2.</w:t>
        <w:tab/>
        <w:t xml:space="preserve">В случае недостижения согласия спор подлежит разрешению в Арбитражном суде г. Москвы.</w:t>
      </w:r>
    </w:p>
    <w:p w:rsidR="00000000" w:rsidDel="00000000" w:rsidP="00000000" w:rsidRDefault="00000000" w:rsidRPr="00000000" w14:paraId="00000050">
      <w:pPr>
        <w:tabs>
          <w:tab w:val="left" w:leader="none" w:pos="567"/>
        </w:tabs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8.</w:t>
        <w:tab/>
        <w:t xml:space="preserve">ЗАКЛЮЧИТЕЛЬНЫЕ ПОЛОЖЕНИЯ</w:t>
      </w:r>
    </w:p>
    <w:p w:rsidR="00000000" w:rsidDel="00000000" w:rsidP="00000000" w:rsidRDefault="00000000" w:rsidRPr="00000000" w14:paraId="00000052">
      <w:pPr>
        <w:tabs>
          <w:tab w:val="left" w:leader="none" w:pos="567"/>
        </w:tabs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567"/>
        </w:tabs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8.1.</w:t>
        <w:tab/>
        <w:t xml:space="preserve">Настоящий Договор вступает в силу с момента его подписания Сторонами и действует до полного исполнения взятых на себя обязательств Сторонами настоящего Договора.</w:t>
      </w:r>
    </w:p>
    <w:p w:rsidR="00000000" w:rsidDel="00000000" w:rsidP="00000000" w:rsidRDefault="00000000" w:rsidRPr="00000000" w14:paraId="00000054">
      <w:pPr>
        <w:tabs>
          <w:tab w:val="left" w:leader="none" w:pos="567"/>
        </w:tabs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8.2.</w:t>
        <w:tab/>
        <w:t xml:space="preserve">В случае, если ни одна из Сторон не позднее чем за 15 (пятнадцать) дней до истечения срока действия настоящего Договора не заявит о его прекращении, срок действия Договора продлевается еще на один календарный год. Количество пролонгаций не ограничено.</w:t>
      </w:r>
    </w:p>
    <w:p w:rsidR="00000000" w:rsidDel="00000000" w:rsidP="00000000" w:rsidRDefault="00000000" w:rsidRPr="00000000" w14:paraId="00000055">
      <w:pPr>
        <w:tabs>
          <w:tab w:val="left" w:leader="none" w:pos="567"/>
        </w:tabs>
        <w:jc w:val="both"/>
        <w:rPr/>
      </w:pPr>
      <w:r w:rsidDel="00000000" w:rsidR="00000000" w:rsidRPr="00000000">
        <w:rPr>
          <w:highlight w:val="white"/>
          <w:rtl w:val="0"/>
        </w:rPr>
        <w:t xml:space="preserve">8.3.</w:t>
        <w:tab/>
        <w:t xml:space="preserve">Настоящий Договор может быть досрочно </w:t>
      </w:r>
      <w:r w:rsidDel="00000000" w:rsidR="00000000" w:rsidRPr="00000000">
        <w:rPr>
          <w:rtl w:val="0"/>
        </w:rPr>
        <w:t xml:space="preserve">расторгнут по взаимному соглашению Сторон, совершенному в письменной форме или в порядке, предусмотренном действующим законодательством РФ.</w:t>
      </w:r>
    </w:p>
    <w:p w:rsidR="00000000" w:rsidDel="00000000" w:rsidP="00000000" w:rsidRDefault="00000000" w:rsidRPr="00000000" w14:paraId="00000056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8.4.</w:t>
        <w:tab/>
        <w:t xml:space="preserve">Любые дополнения и изменения к настоящему Договору действительны только в случае, если они совершены в письменной форме и подписаны обеими Сторонами.</w:t>
      </w:r>
    </w:p>
    <w:p w:rsidR="00000000" w:rsidDel="00000000" w:rsidP="00000000" w:rsidRDefault="00000000" w:rsidRPr="00000000" w14:paraId="00000057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8.5.</w:t>
        <w:tab/>
        <w:t xml:space="preserve">Все юридически значимые сообщения, включая уведомления, требования, претензии, счета и иные документы в рамках исполнения настоящего Договора подписываются Сторонами или их уполномоченными представителями, и направляются по почтовым адресам, указанным в настоящем Договоре, либо иным адресам, письменно сообщенным получателем, до момента отправки такого сообщения, либо посредством системы ЭДО. Юридически значимые сообщения, направленные иным способом/по иным адресам, правовых последствий для сторон не порождают.</w:t>
      </w:r>
    </w:p>
    <w:p w:rsidR="00000000" w:rsidDel="00000000" w:rsidP="00000000" w:rsidRDefault="00000000" w:rsidRPr="00000000" w14:paraId="00000058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8.6.</w:t>
        <w:tab/>
        <w:t xml:space="preserve">Обмен документами в системе ЭДО стороны осуществляют в соответствии с гражданским законодательством Российской Федерации, законами и иными нормативными правовыми актами, регулирующими сферу применения ЭДО, с применением электронной подписи. Электронная подпись Сторон должна соответствовать требованиям Федерального закона от 06.04.2011 N 63-ФЗ «Об электронной подписи» и действующему законодательству РФ в сфере электронной подписи.</w:t>
      </w:r>
    </w:p>
    <w:p w:rsidR="00000000" w:rsidDel="00000000" w:rsidP="00000000" w:rsidRDefault="00000000" w:rsidRPr="00000000" w14:paraId="00000059">
      <w:pPr>
        <w:tabs>
          <w:tab w:val="left" w:leader="none" w:pos="567"/>
        </w:tabs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8.7.</w:t>
        <w:tab/>
        <w:t xml:space="preserve">Документ, подписанный в системе ЭДО считается подписанным с момента его подписания Стороной, которая ставит подпись последней, и равнозначен документу, выполненному на бумажном носителе, подписанному уполномоченными представителями и скрепленному печатями Сторон. Оформление </w:t>
      </w:r>
      <w:r w:rsidDel="00000000" w:rsidR="00000000" w:rsidRPr="00000000">
        <w:rPr>
          <w:highlight w:val="white"/>
          <w:rtl w:val="0"/>
        </w:rPr>
        <w:t xml:space="preserve">документа на бумажном носителе, в таком случае, не требуется.</w:t>
      </w:r>
    </w:p>
    <w:p w:rsidR="00000000" w:rsidDel="00000000" w:rsidP="00000000" w:rsidRDefault="00000000" w:rsidRPr="00000000" w14:paraId="0000005A">
      <w:pPr>
        <w:tabs>
          <w:tab w:val="left" w:leader="none" w:pos="567"/>
        </w:tabs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8.8.</w:t>
        <w:tab/>
        <w:t xml:space="preserve">Настоящий Договор подписан в двух экземплярах, имеющих одинаковую юридическую силу, по одному экземпляру для каждой стороны.</w:t>
      </w:r>
    </w:p>
    <w:p w:rsidR="00000000" w:rsidDel="00000000" w:rsidP="00000000" w:rsidRDefault="00000000" w:rsidRPr="00000000" w14:paraId="0000005B">
      <w:pPr>
        <w:tabs>
          <w:tab w:val="left" w:leader="none" w:pos="567"/>
        </w:tabs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8.9.</w:t>
        <w:tab/>
        <w:t xml:space="preserve">Факсимильные варианты Договора и дополнений к нему имеют юридическую силу.</w:t>
      </w:r>
    </w:p>
    <w:p w:rsidR="00000000" w:rsidDel="00000000" w:rsidP="00000000" w:rsidRDefault="00000000" w:rsidRPr="00000000" w14:paraId="0000005C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8.10.</w:t>
        <w:tab/>
        <w:t xml:space="preserve">Гарантийные сроки на б/у Товар не устанавливаются и не применяются. Товар передается Покупателю в состоянии «КАК ЕСТЬ»  по результатам его предварительного осмотра.</w:t>
      </w:r>
    </w:p>
    <w:p w:rsidR="00000000" w:rsidDel="00000000" w:rsidP="00000000" w:rsidRDefault="00000000" w:rsidRPr="00000000" w14:paraId="0000005D">
      <w:pPr>
        <w:tabs>
          <w:tab w:val="left" w:leader="none" w:pos="567"/>
        </w:tabs>
        <w:jc w:val="both"/>
        <w:rPr/>
      </w:pPr>
      <w:r w:rsidDel="00000000" w:rsidR="00000000" w:rsidRPr="00000000">
        <w:rPr>
          <w:rtl w:val="0"/>
        </w:rPr>
        <w:t xml:space="preserve">8.11.</w:t>
        <w:tab/>
        <w:t xml:space="preserve">Обмену и возврату Товар не подлежит.</w:t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</w:t>
        <w:tab/>
        <w:t xml:space="preserve">ЮРИДИЧЕСКИЕ АДРЕСА СТОРОН</w:t>
      </w:r>
    </w:p>
    <w:p w:rsidR="00000000" w:rsidDel="00000000" w:rsidP="00000000" w:rsidRDefault="00000000" w:rsidRPr="00000000" w14:paraId="0000006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4959"/>
        <w:gridCol w:w="5106"/>
        <w:tblGridChange w:id="0">
          <w:tblGrid>
            <w:gridCol w:w="4959"/>
            <w:gridCol w:w="51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ПРОДАВЕЦ: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ПОКУПАТЕЛЬ:</w:t>
            </w:r>
          </w:p>
        </w:tc>
      </w:tr>
      <w:tr>
        <w:trPr>
          <w:cantSplit w:val="0"/>
          <w:trHeight w:val="2777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ООО «ТД Альянс»</w:t>
            </w:r>
          </w:p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ИНН/КПП 9718033432/771901001</w:t>
            </w:r>
          </w:p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ОКПО 05317061</w:t>
            </w:r>
          </w:p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Юридический адрес: 105318, г. Москва, вн.тер.г. Муниципальный Округ Соколиная Гора, ул Щербаковская, д. 3, помещ. 1/11</w:t>
            </w:r>
          </w:p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Почтовый адрес: 105523, Москва г, Щелковское шоссе, дом № 100, корпус 1, офис 4015</w:t>
            </w:r>
          </w:p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Тел/факс: 8 800 500 56 40</w:t>
            </w:r>
          </w:p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hyperlink r:id="rId10">
              <w:r w:rsidDel="00000000" w:rsidR="00000000" w:rsidRPr="00000000">
                <w:rPr>
                  <w:rtl w:val="0"/>
                </w:rPr>
                <w:t xml:space="preserve">info@allitec.ru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Банковские реквизиты:</w:t>
            </w:r>
          </w:p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р/с 40702 810 5027 3000 1610</w:t>
            </w:r>
          </w:p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 АО "АЛЬФА-БАНК" г. Москва</w:t>
            </w:r>
          </w:p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к/с 30101810200000000593</w:t>
            </w:r>
          </w:p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БИК 044525593</w:t>
            </w:r>
          </w:p>
          <w:p w:rsidR="00000000" w:rsidDel="00000000" w:rsidP="00000000" w:rsidRDefault="00000000" w:rsidRPr="00000000" w14:paraId="0000007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Генеральный директор _____________ Е.Ю. Воробьев</w:t>
            </w:r>
            <w:r w:rsidDel="00000000" w:rsidR="00000000" w:rsidRPr="00000000">
              <w:rPr>
                <w:rtl w:val="0"/>
              </w:rPr>
              <w:t xml:space="preserve">.</w:t>
              <w:br w:type="textWrapping"/>
              <w:t xml:space="preserve">                                                        </w:t>
            </w:r>
            <w:r w:rsidDel="00000000" w:rsidR="00000000" w:rsidRPr="00000000">
              <w:rPr>
                <w:rtl w:val="0"/>
              </w:rPr>
              <w:t xml:space="preserve">м.п.</w:t>
            </w:r>
          </w:p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ООО «_____»</w:t>
              <w:br w:type="textWrapping"/>
              <w:t xml:space="preserve">ИНН / КПП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ОГРН </w:t>
              <w:br w:type="textWrapping"/>
              <w:t xml:space="preserve">Юридический адрес: </w:t>
              <w:br w:type="textWrapping"/>
              <w:br w:type="textWrapping"/>
              <w:t xml:space="preserve">Почтовый адрес: </w:t>
              <w:br w:type="textWrapping"/>
              <w:br w:type="textWrapping"/>
              <w:t xml:space="preserve">Тел:</w:t>
              <w:br w:type="textWrapping"/>
              <w:t xml:space="preserve">E-mail: 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р/с</w:t>
              <w:br w:type="textWrapping"/>
              <w:t xml:space="preserve">в 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к/с 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БИК 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Генеральный директор________________ Фамилия И.О.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</w:t>
            </w:r>
            <w:r w:rsidDel="00000000" w:rsidR="00000000" w:rsidRPr="00000000">
              <w:rPr>
                <w:color w:val="808080"/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bCs w:val="1"/>
        </w:rPr>
        <w:sectPr>
          <w:headerReference r:id="rId11" w:type="default"/>
          <w:type w:val="continuous"/>
          <w:pgSz w:h="16838" w:w="11906" w:orient="portrait"/>
          <w:pgMar w:bottom="567" w:top="567" w:left="1134" w:right="707" w:header="709" w:footer="709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ПРИЛОЖЕНИЕ № 1</w:t>
      </w:r>
    </w:p>
    <w:p w:rsidR="00000000" w:rsidDel="00000000" w:rsidP="00000000" w:rsidRDefault="00000000" w:rsidRPr="00000000" w14:paraId="0000007F">
      <w:pPr>
        <w:jc w:val="right"/>
        <w:rPr/>
      </w:pPr>
      <w:r w:rsidDel="00000000" w:rsidR="00000000" w:rsidRPr="00000000">
        <w:rPr>
          <w:rtl w:val="0"/>
        </w:rPr>
        <w:t xml:space="preserve">к Договору продажи контейнеров</w:t>
      </w:r>
    </w:p>
    <w:p w:rsidR="00000000" w:rsidDel="00000000" w:rsidP="00000000" w:rsidRDefault="00000000" w:rsidRPr="00000000" w14:paraId="00000080">
      <w:pPr>
        <w:jc w:val="right"/>
        <w:rPr/>
      </w:pPr>
      <w:r w:rsidDel="00000000" w:rsidR="00000000" w:rsidRPr="00000000">
        <w:rPr>
          <w:rtl w:val="0"/>
        </w:rPr>
        <w:t xml:space="preserve">№ _____от ___. ___.2025 г.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СПЕЦИФИКАЦИЯ № ___ </w:t>
      </w:r>
      <w:r w:rsidDel="00000000" w:rsidR="00000000" w:rsidRPr="00000000">
        <w:rPr>
          <w:rtl w:val="0"/>
        </w:rPr>
        <w:t xml:space="preserve">(образец)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г. Москва</w:t>
        <w:tab/>
        <w:tab/>
        <w:tab/>
        <w:tab/>
        <w:tab/>
        <w:tab/>
        <w:tab/>
        <w:tab/>
        <w:tab/>
        <w:tab/>
        <w:tab/>
        <w:t xml:space="preserve">«__» __ 2025 г.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70.0" w:type="dxa"/>
        <w:jc w:val="left"/>
        <w:tblInd w:w="-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750"/>
        <w:gridCol w:w="4380"/>
        <w:gridCol w:w="900"/>
        <w:gridCol w:w="2062.5"/>
        <w:gridCol w:w="1777.5"/>
        <w:tblGridChange w:id="0">
          <w:tblGrid>
            <w:gridCol w:w="750"/>
            <w:gridCol w:w="4380"/>
            <w:gridCol w:w="900"/>
            <w:gridCol w:w="2062.5"/>
            <w:gridCol w:w="1777.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Наименование товара или услуги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Кол-во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Цена за 1 ед., руб.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Сумма, руб.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Итого стоимость товаров: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 том числе НДС (20 %):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.000000000000085"/>
        </w:tabs>
        <w:ind w:left="0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Общая сумма по настоящей Спецификации составляет: </w:t>
      </w:r>
      <w:r w:rsidDel="00000000" w:rsidR="00000000" w:rsidRPr="00000000">
        <w:rPr>
          <w:b w:val="1"/>
          <w:bCs w:val="1"/>
          <w:rtl w:val="0"/>
        </w:rPr>
        <w:t xml:space="preserve">000 000,00 (__________тысяч) рублей.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.000000000000085"/>
        </w:tabs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Покупатель осуществляет самовывоз Товара своими силами с</w:t>
      </w:r>
      <w:r w:rsidDel="00000000" w:rsidR="00000000" w:rsidRPr="00000000">
        <w:rPr>
          <w:rtl w:val="0"/>
        </w:rPr>
        <w:t xml:space="preserve">о склада</w:t>
      </w:r>
      <w:r w:rsidDel="00000000" w:rsidR="00000000" w:rsidRPr="00000000">
        <w:rPr>
          <w:color w:val="000000"/>
          <w:rtl w:val="0"/>
        </w:rPr>
        <w:t xml:space="preserve"> Продавца в срок 5 (</w:t>
      </w:r>
      <w:r w:rsidDel="00000000" w:rsidR="00000000" w:rsidRPr="00000000">
        <w:rPr>
          <w:rtl w:val="0"/>
        </w:rPr>
        <w:t xml:space="preserve">п</w:t>
      </w:r>
      <w:r w:rsidDel="00000000" w:rsidR="00000000" w:rsidRPr="00000000">
        <w:rPr>
          <w:color w:val="000000"/>
          <w:rtl w:val="0"/>
        </w:rPr>
        <w:t xml:space="preserve">яти) рабочих дней с момента покупки. / Адрес поставки: 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.000000000000085"/>
        </w:tabs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Срок поставки: </w:t>
      </w:r>
      <w:r w:rsidDel="00000000" w:rsidR="00000000" w:rsidRPr="00000000">
        <w:rPr>
          <w:rtl w:val="0"/>
        </w:rPr>
        <w:t xml:space="preserve">5 (пять) рабочих дней.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.000000000000085"/>
        </w:tabs>
        <w:ind w:left="0" w:firstLine="0"/>
        <w:jc w:val="both"/>
        <w:rPr/>
      </w:pPr>
      <w:r w:rsidDel="00000000" w:rsidR="00000000" w:rsidRPr="00000000">
        <w:rPr>
          <w:rtl w:val="0"/>
        </w:rPr>
        <w:t xml:space="preserve">В случае самовывоза погрузка Товара на Транспортное средство Покупателя на складе Продавца осуществляется силами и за счет Продавца.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.000000000000085"/>
        </w:tabs>
        <w:ind w:left="0" w:firstLine="0"/>
        <w:jc w:val="both"/>
        <w:rPr/>
      </w:pPr>
      <w:r w:rsidDel="00000000" w:rsidR="00000000" w:rsidRPr="00000000">
        <w:rPr>
          <w:rtl w:val="0"/>
        </w:rPr>
        <w:t xml:space="preserve">В случае доставки силами Продавца Покупатель имеет право отказа</w:t>
      </w:r>
      <w:r w:rsidDel="00000000" w:rsidR="00000000" w:rsidRPr="00000000">
        <w:rPr>
          <w:color w:val="000000"/>
          <w:rtl w:val="0"/>
        </w:rPr>
        <w:t xml:space="preserve">ться от доставки контейнеров не менее, чем за 24 часа до планируемой даты и времени доставки, о чем письменно уведомляет Продавца по е-mail, а также устно посредством телефонной связи. В случае отказа от доставки менее, чем за 24 часа, Покупатель выплачивает Продавцу штраф в размере 50 (пятьдесят) % от стоимости перевозки.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36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4959"/>
        <w:gridCol w:w="5106"/>
        <w:tblGridChange w:id="0">
          <w:tblGrid>
            <w:gridCol w:w="4959"/>
            <w:gridCol w:w="51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ПРОДАВЕЦ: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ПОКУПАТЕЛЬ:</w:t>
            </w:r>
          </w:p>
        </w:tc>
      </w:tr>
      <w:tr>
        <w:trPr>
          <w:cantSplit w:val="0"/>
          <w:trHeight w:val="2777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ООО «ТД Альянс»</w:t>
            </w:r>
          </w:p>
          <w:p w:rsidR="00000000" w:rsidDel="00000000" w:rsidP="00000000" w:rsidRDefault="00000000" w:rsidRPr="00000000" w14:paraId="000000A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ИНН/КПП 9718033432/771901001</w:t>
            </w:r>
          </w:p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ОКПО 05317061</w:t>
            </w:r>
          </w:p>
          <w:p w:rsidR="00000000" w:rsidDel="00000000" w:rsidP="00000000" w:rsidRDefault="00000000" w:rsidRPr="00000000" w14:paraId="000000A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Юридический адрес: 105318, г. Москва, вн.тер.г. Муниципальный Округ Соколиная Гора, ул Щербаковская, д. 3, помещ. 1/11</w:t>
            </w:r>
          </w:p>
          <w:p w:rsidR="00000000" w:rsidDel="00000000" w:rsidP="00000000" w:rsidRDefault="00000000" w:rsidRPr="00000000" w14:paraId="000000A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Почтовый адрес: 105523, Москва г, Щелковское шоссе, дом № 100, корпус 1, офис 4015</w:t>
            </w:r>
          </w:p>
          <w:p w:rsidR="00000000" w:rsidDel="00000000" w:rsidP="00000000" w:rsidRDefault="00000000" w:rsidRPr="00000000" w14:paraId="000000A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Тел/факс: 8 800 500 56 40</w:t>
            </w:r>
          </w:p>
          <w:p w:rsidR="00000000" w:rsidDel="00000000" w:rsidP="00000000" w:rsidRDefault="00000000" w:rsidRPr="00000000" w14:paraId="000000A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hyperlink r:id="rId12">
              <w:r w:rsidDel="00000000" w:rsidR="00000000" w:rsidRPr="00000000">
                <w:rPr>
                  <w:rtl w:val="0"/>
                </w:rPr>
                <w:t xml:space="preserve">info@allitec.ru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Банковские реквизиты:</w:t>
            </w:r>
          </w:p>
          <w:p w:rsidR="00000000" w:rsidDel="00000000" w:rsidP="00000000" w:rsidRDefault="00000000" w:rsidRPr="00000000" w14:paraId="000000B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р/с 40702 810 5027 3000 1610</w:t>
            </w:r>
          </w:p>
          <w:p w:rsidR="00000000" w:rsidDel="00000000" w:rsidP="00000000" w:rsidRDefault="00000000" w:rsidRPr="00000000" w14:paraId="000000B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 АО "АЛЬФА-БАНК" г. Москва</w:t>
            </w:r>
          </w:p>
          <w:p w:rsidR="00000000" w:rsidDel="00000000" w:rsidP="00000000" w:rsidRDefault="00000000" w:rsidRPr="00000000" w14:paraId="000000B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к/с 30101810200000000593</w:t>
            </w:r>
          </w:p>
          <w:p w:rsidR="00000000" w:rsidDel="00000000" w:rsidP="00000000" w:rsidRDefault="00000000" w:rsidRPr="00000000" w14:paraId="000000B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БИК 044525593</w:t>
            </w:r>
          </w:p>
          <w:p w:rsidR="00000000" w:rsidDel="00000000" w:rsidP="00000000" w:rsidRDefault="00000000" w:rsidRPr="00000000" w14:paraId="000000B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Генеральный директор _____________ Е.Ю. Воробьев.</w:t>
            </w:r>
            <w:r w:rsidDel="00000000" w:rsidR="00000000" w:rsidRPr="00000000">
              <w:rPr>
                <w:rtl w:val="0"/>
              </w:rPr>
              <w:br w:type="textWrapping"/>
              <w:t xml:space="preserve">                                                        </w:t>
            </w:r>
            <w:r w:rsidDel="00000000" w:rsidR="00000000" w:rsidRPr="00000000">
              <w:rPr>
                <w:color w:val="808080"/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ООО «_____»</w:t>
              <w:br w:type="textWrapping"/>
              <w:t xml:space="preserve">ИНН / КПП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ОГРН </w:t>
              <w:br w:type="textWrapping"/>
              <w:t xml:space="preserve">Юридический адрес: </w:t>
              <w:br w:type="textWrapping"/>
              <w:br w:type="textWrapping"/>
              <w:t xml:space="preserve">Почтовый адрес: </w:t>
              <w:br w:type="textWrapping"/>
              <w:br w:type="textWrapping"/>
              <w:t xml:space="preserve">Тел:</w:t>
              <w:br w:type="textWrapping"/>
              <w:t xml:space="preserve">E-mail: 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р/с</w:t>
              <w:br w:type="textWrapping"/>
              <w:t xml:space="preserve">в 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к/с 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БИК 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Генеральный директор________________ Фамилия И.О.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</w:t>
            </w:r>
            <w:r w:rsidDel="00000000" w:rsidR="00000000" w:rsidRPr="00000000">
              <w:rPr>
                <w:color w:val="808080"/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type w:val="continuous"/>
      <w:pgSz w:h="16838" w:w="11906" w:orient="portrait"/>
      <w:pgMar w:bottom="567" w:top="567" w:left="1134" w:right="7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right="360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Страница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из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 / Продавец </w:t>
      <w:tab/>
      <w:tab/>
      <w:t xml:space="preserve">_________________ / Покупатель</w:t>
    </w:r>
  </w:p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right="360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Страница 5 из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 / Продавец </w:t>
      <w:tab/>
      <w:tab/>
      <w:t xml:space="preserve">_________________ / Покупатель</w:t>
    </w:r>
  </w:p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tabs>
        <w:tab w:val="center" w:leader="none" w:pos="4677"/>
        <w:tab w:val="right" w:leader="none" w:pos="9355"/>
      </w:tabs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rtl w:val="0"/>
      </w:rPr>
      <w:br w:type="textWrapping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1270</wp:posOffset>
          </wp:positionH>
          <wp:positionV relativeFrom="paragraph">
            <wp:posOffset>-105775</wp:posOffset>
          </wp:positionV>
          <wp:extent cx="1384300" cy="431800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4300" cy="431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-633</wp:posOffset>
          </wp:positionV>
          <wp:extent cx="1384300" cy="431800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4300" cy="431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115112</wp:posOffset>
          </wp:positionV>
          <wp:extent cx="1384300" cy="431800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4300" cy="431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8.0000000000001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/>
    </w:lvl>
    <w:lvl w:ilvl="2">
      <w:start w:val="1"/>
      <w:numFmt w:val="lowerRoman"/>
      <w:lvlText w:val="%3."/>
      <w:lvlJc w:val="right"/>
      <w:pPr>
        <w:ind w:left="2368" w:hanging="180"/>
      </w:pPr>
      <w:rPr/>
    </w:lvl>
    <w:lvl w:ilvl="3">
      <w:start w:val="1"/>
      <w:numFmt w:val="decimal"/>
      <w:lvlText w:val="%4."/>
      <w:lvlJc w:val="left"/>
      <w:pPr>
        <w:ind w:left="3088" w:hanging="360"/>
      </w:pPr>
      <w:rPr/>
    </w:lvl>
    <w:lvl w:ilvl="4">
      <w:start w:val="1"/>
      <w:numFmt w:val="lowerLetter"/>
      <w:lvlText w:val="%5."/>
      <w:lvlJc w:val="left"/>
      <w:pPr>
        <w:ind w:left="3808" w:hanging="360"/>
      </w:pPr>
      <w:rPr/>
    </w:lvl>
    <w:lvl w:ilvl="5">
      <w:start w:val="1"/>
      <w:numFmt w:val="lowerRoman"/>
      <w:lvlText w:val="%6."/>
      <w:lvlJc w:val="right"/>
      <w:pPr>
        <w:ind w:left="4528" w:hanging="180"/>
      </w:pPr>
      <w:rPr/>
    </w:lvl>
    <w:lvl w:ilvl="6">
      <w:start w:val="1"/>
      <w:numFmt w:val="decimal"/>
      <w:lvlText w:val="%7."/>
      <w:lvlJc w:val="left"/>
      <w:pPr>
        <w:ind w:left="5248" w:hanging="360"/>
      </w:pPr>
      <w:rPr/>
    </w:lvl>
    <w:lvl w:ilvl="7">
      <w:start w:val="1"/>
      <w:numFmt w:val="lowerLetter"/>
      <w:lvlText w:val="%8."/>
      <w:lvlJc w:val="left"/>
      <w:pPr>
        <w:ind w:left="5968" w:hanging="360"/>
      </w:pPr>
      <w:rPr/>
    </w:lvl>
    <w:lvl w:ilvl="8">
      <w:start w:val="1"/>
      <w:numFmt w:val="lowerRoman"/>
      <w:lvlText w:val="%9."/>
      <w:lvlJc w:val="right"/>
      <w:pPr>
        <w:ind w:left="668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01A37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Balloon Text"/>
    <w:basedOn w:val="a"/>
    <w:link w:val="a5"/>
    <w:uiPriority w:val="99"/>
    <w:semiHidden w:val="1"/>
    <w:unhideWhenUsed w:val="1"/>
    <w:rsid w:val="00C2415B"/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C2415B"/>
    <w:rPr>
      <w:rFonts w:ascii="Tahoma" w:cs="Tahoma" w:eastAsia="Times New Roman" w:hAnsi="Tahoma"/>
      <w:sz w:val="16"/>
      <w:szCs w:val="16"/>
      <w:lang w:eastAsia="ru-RU"/>
    </w:rPr>
  </w:style>
  <w:style w:type="character" w:styleId="FontStyle14" w:customStyle="1">
    <w:name w:val="Font Style14"/>
    <w:basedOn w:val="a0"/>
    <w:uiPriority w:val="99"/>
    <w:rsid w:val="00A3364E"/>
    <w:rPr>
      <w:rFonts w:ascii="Times New Roman" w:cs="Times New Roman" w:hAnsi="Times New Roman"/>
      <w:sz w:val="20"/>
      <w:szCs w:val="20"/>
    </w:rPr>
  </w:style>
  <w:style w:type="character" w:styleId="FontStyle12" w:customStyle="1">
    <w:name w:val="Font Style12"/>
    <w:basedOn w:val="a0"/>
    <w:uiPriority w:val="99"/>
    <w:rsid w:val="00F72E1A"/>
    <w:rPr>
      <w:rFonts w:ascii="Times New Roman" w:cs="Times New Roman" w:hAnsi="Times New Roman"/>
      <w:sz w:val="16"/>
      <w:szCs w:val="16"/>
    </w:rPr>
  </w:style>
  <w:style w:type="paragraph" w:styleId="Style3" w:customStyle="1">
    <w:name w:val="Style3"/>
    <w:basedOn w:val="a"/>
    <w:uiPriority w:val="99"/>
    <w:rsid w:val="000D0D5E"/>
    <w:pPr>
      <w:widowControl w:val="0"/>
      <w:autoSpaceDE w:val="0"/>
      <w:autoSpaceDN w:val="0"/>
      <w:adjustRightInd w:val="0"/>
      <w:spacing w:line="337" w:lineRule="exact"/>
    </w:pPr>
    <w:rPr>
      <w:rFonts w:eastAsiaTheme="minorEastAsia"/>
      <w:sz w:val="24"/>
      <w:szCs w:val="24"/>
    </w:rPr>
  </w:style>
  <w:style w:type="paragraph" w:styleId="a6">
    <w:name w:val="List Paragraph"/>
    <w:basedOn w:val="a"/>
    <w:uiPriority w:val="34"/>
    <w:qFormat w:val="1"/>
    <w:rsid w:val="004070F9"/>
    <w:pPr>
      <w:ind w:left="720"/>
      <w:contextualSpacing w:val="1"/>
    </w:pPr>
  </w:style>
  <w:style w:type="character" w:styleId="a7">
    <w:name w:val="Strong"/>
    <w:basedOn w:val="a0"/>
    <w:uiPriority w:val="22"/>
    <w:qFormat w:val="1"/>
    <w:rsid w:val="00BD7D22"/>
    <w:rPr>
      <w:b w:val="1"/>
      <w:bCs w:val="1"/>
    </w:rPr>
  </w:style>
  <w:style w:type="paragraph" w:styleId="Default" w:customStyle="1">
    <w:name w:val="Default"/>
    <w:rsid w:val="004548C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a8">
    <w:name w:val="Table Grid"/>
    <w:basedOn w:val="a1"/>
    <w:uiPriority w:val="59"/>
    <w:rsid w:val="004548CA"/>
    <w:rPr>
      <w:rFonts w:ascii="Calibri" w:eastAsia="Calibri" w:hAnsi="Calibri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Normal (Web)"/>
    <w:basedOn w:val="a"/>
    <w:uiPriority w:val="99"/>
    <w:semiHidden w:val="1"/>
    <w:unhideWhenUsed w:val="1"/>
    <w:rsid w:val="002A0FCB"/>
    <w:pPr>
      <w:spacing w:after="100" w:afterAutospacing="1" w:before="100" w:beforeAutospacing="1"/>
    </w:pPr>
    <w:rPr>
      <w:sz w:val="24"/>
      <w:szCs w:val="24"/>
    </w:rPr>
  </w:style>
  <w:style w:type="character" w:styleId="aa">
    <w:name w:val="Hyperlink"/>
    <w:basedOn w:val="a0"/>
    <w:uiPriority w:val="99"/>
    <w:semiHidden w:val="1"/>
    <w:unhideWhenUsed w:val="1"/>
    <w:rsid w:val="002A0FCB"/>
    <w:rPr>
      <w:color w:val="0000ff"/>
      <w:u w:val="single"/>
    </w:rPr>
  </w:style>
  <w:style w:type="paragraph" w:styleId="ab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f">
    <w:name w:val="header"/>
    <w:basedOn w:val="a"/>
    <w:link w:val="af0"/>
    <w:uiPriority w:val="99"/>
    <w:unhideWhenUsed w:val="1"/>
    <w:rsid w:val="00F53B87"/>
    <w:pPr>
      <w:tabs>
        <w:tab w:val="center" w:pos="4677"/>
        <w:tab w:val="right" w:pos="9355"/>
      </w:tabs>
    </w:pPr>
  </w:style>
  <w:style w:type="character" w:styleId="af0" w:customStyle="1">
    <w:name w:val="Верхний колонтитул Знак"/>
    <w:basedOn w:val="a0"/>
    <w:link w:val="af"/>
    <w:uiPriority w:val="99"/>
    <w:rsid w:val="00F53B87"/>
  </w:style>
  <w:style w:type="paragraph" w:styleId="af1">
    <w:name w:val="footer"/>
    <w:basedOn w:val="a"/>
    <w:link w:val="af2"/>
    <w:uiPriority w:val="99"/>
    <w:unhideWhenUsed w:val="1"/>
    <w:rsid w:val="00F53B87"/>
    <w:pPr>
      <w:tabs>
        <w:tab w:val="center" w:pos="4677"/>
        <w:tab w:val="right" w:pos="9355"/>
      </w:tabs>
    </w:pPr>
  </w:style>
  <w:style w:type="character" w:styleId="af2" w:customStyle="1">
    <w:name w:val="Нижний колонтитул Знак"/>
    <w:basedOn w:val="a0"/>
    <w:link w:val="af1"/>
    <w:uiPriority w:val="99"/>
    <w:rsid w:val="00F53B8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yperlink" Target="mailto:info@allitec.ru" TargetMode="External"/><Relationship Id="rId13" Type="http://schemas.openxmlformats.org/officeDocument/2006/relationships/header" Target="header4.xml"/><Relationship Id="rId12" Type="http://schemas.openxmlformats.org/officeDocument/2006/relationships/hyperlink" Target="mailto:info@allitec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QVplDZrkT8QXgPwZjbqS3kcxw==">CgMxLjA4AHIhMUpPVjR2UjdSZjl6UXZ4eEpaQ1pRVG5FVTBQcUpYd3A1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2025-05-14T10:23:00Z</dcterms:created>
  <dc:creator>Антон</dc:creator>
</cp:coreProperties>
</file>